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F40A3F" w14:textId="77777777" w:rsidR="00CC7825" w:rsidRDefault="00000000">
      <w:pPr>
        <w:widowControl w:val="0"/>
        <w:autoSpaceDE w:val="0"/>
        <w:autoSpaceDN w:val="0"/>
        <w:adjustRightInd w:val="0"/>
        <w:spacing w:after="0" w:line="240" w:lineRule="auto"/>
        <w:jc w:val="center"/>
        <w:rPr>
          <w:rFonts w:ascii="Times New Roman" w:hAnsi="Times New Roman" w:cs="Times New Roman"/>
          <w:kern w:val="0"/>
          <w:sz w:val="28"/>
          <w:szCs w:val="28"/>
        </w:rPr>
      </w:pPr>
      <w:r>
        <w:rPr>
          <w:rFonts w:ascii="Times New Roman" w:hAnsi="Times New Roman" w:cs="Times New Roman"/>
          <w:b/>
          <w:bCs/>
          <w:kern w:val="0"/>
          <w:sz w:val="28"/>
          <w:szCs w:val="28"/>
        </w:rPr>
        <w:t>ТИТУЛЬНИЙ АРКУШ</w:t>
      </w:r>
    </w:p>
    <w:p w14:paraId="0F39FBB7" w14:textId="77777777" w:rsidR="00CC7825" w:rsidRDefault="00CC7825">
      <w:pPr>
        <w:widowControl w:val="0"/>
        <w:autoSpaceDE w:val="0"/>
        <w:autoSpaceDN w:val="0"/>
        <w:adjustRightInd w:val="0"/>
        <w:spacing w:after="0" w:line="240" w:lineRule="auto"/>
        <w:jc w:val="center"/>
        <w:rPr>
          <w:rFonts w:ascii="Times New Roman" w:hAnsi="Times New Roman" w:cs="Times New Roman"/>
          <w:kern w:val="0"/>
          <w:sz w:val="28"/>
          <w:szCs w:val="28"/>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230"/>
      </w:tblGrid>
      <w:tr w:rsidR="00CC7825" w14:paraId="75DD770B" w14:textId="77777777">
        <w:trPr>
          <w:trHeight w:val="300"/>
        </w:trPr>
        <w:tc>
          <w:tcPr>
            <w:tcW w:w="5230" w:type="dxa"/>
            <w:tcBorders>
              <w:top w:val="nil"/>
              <w:left w:val="nil"/>
              <w:bottom w:val="single" w:sz="6" w:space="0" w:color="auto"/>
              <w:right w:val="nil"/>
            </w:tcBorders>
            <w:vAlign w:val="bottom"/>
          </w:tcPr>
          <w:p w14:paraId="3E7A5361" w14:textId="77777777" w:rsidR="00CC7825"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05.05.2025</w:t>
            </w:r>
          </w:p>
        </w:tc>
      </w:tr>
      <w:tr w:rsidR="00CC7825" w14:paraId="6EC5AA59" w14:textId="77777777">
        <w:tblPrEx>
          <w:tblBorders>
            <w:bottom w:val="none" w:sz="0" w:space="0" w:color="auto"/>
          </w:tblBorders>
        </w:tblPrEx>
        <w:trPr>
          <w:trHeight w:val="300"/>
        </w:trPr>
        <w:tc>
          <w:tcPr>
            <w:tcW w:w="5230" w:type="dxa"/>
            <w:tcBorders>
              <w:top w:val="nil"/>
              <w:left w:val="nil"/>
              <w:bottom w:val="nil"/>
              <w:right w:val="nil"/>
            </w:tcBorders>
            <w:vAlign w:val="bottom"/>
          </w:tcPr>
          <w:p w14:paraId="4C2CD3C9" w14:textId="77777777" w:rsidR="00CC7825" w:rsidRDefault="00000000">
            <w:pPr>
              <w:widowControl w:val="0"/>
              <w:autoSpaceDE w:val="0"/>
              <w:autoSpaceDN w:val="0"/>
              <w:adjustRightInd w:val="0"/>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(дата реєстрації емітентом електронного документа)</w:t>
            </w:r>
          </w:p>
        </w:tc>
      </w:tr>
      <w:tr w:rsidR="00CC7825" w14:paraId="15AA6574" w14:textId="77777777">
        <w:trPr>
          <w:trHeight w:val="300"/>
        </w:trPr>
        <w:tc>
          <w:tcPr>
            <w:tcW w:w="5230" w:type="dxa"/>
            <w:tcBorders>
              <w:top w:val="nil"/>
              <w:left w:val="nil"/>
              <w:bottom w:val="single" w:sz="6" w:space="0" w:color="auto"/>
              <w:right w:val="nil"/>
            </w:tcBorders>
            <w:vAlign w:val="bottom"/>
          </w:tcPr>
          <w:p w14:paraId="3024FA7D" w14:textId="6928D051" w:rsidR="00CC7825" w:rsidRPr="00EE7A7E" w:rsidRDefault="00EE7A7E">
            <w:pPr>
              <w:widowControl w:val="0"/>
              <w:autoSpaceDE w:val="0"/>
              <w:autoSpaceDN w:val="0"/>
              <w:adjustRightInd w:val="0"/>
              <w:spacing w:after="0" w:line="240" w:lineRule="auto"/>
              <w:jc w:val="center"/>
              <w:rPr>
                <w:rFonts w:ascii="Times New Roman" w:hAnsi="Times New Roman" w:cs="Times New Roman"/>
                <w:kern w:val="0"/>
                <w:lang w:val="en-US"/>
              </w:rPr>
            </w:pPr>
            <w:r>
              <w:rPr>
                <w:rFonts w:ascii="Times New Roman" w:hAnsi="Times New Roman" w:cs="Times New Roman"/>
                <w:kern w:val="0"/>
                <w:lang w:val="en-US"/>
              </w:rPr>
              <w:t>20</w:t>
            </w:r>
          </w:p>
        </w:tc>
      </w:tr>
      <w:tr w:rsidR="00CC7825" w14:paraId="18FFF0C0" w14:textId="77777777">
        <w:trPr>
          <w:trHeight w:val="300"/>
        </w:trPr>
        <w:tc>
          <w:tcPr>
            <w:tcW w:w="5230" w:type="dxa"/>
            <w:tcBorders>
              <w:top w:val="nil"/>
              <w:left w:val="nil"/>
              <w:bottom w:val="nil"/>
              <w:right w:val="nil"/>
            </w:tcBorders>
            <w:vAlign w:val="bottom"/>
          </w:tcPr>
          <w:p w14:paraId="4502D707" w14:textId="77777777" w:rsidR="00CC7825" w:rsidRDefault="00000000">
            <w:pPr>
              <w:widowControl w:val="0"/>
              <w:autoSpaceDE w:val="0"/>
              <w:autoSpaceDN w:val="0"/>
              <w:adjustRightInd w:val="0"/>
              <w:spacing w:after="0" w:line="240" w:lineRule="auto"/>
              <w:jc w:val="center"/>
              <w:rPr>
                <w:rFonts w:ascii="Times New Roman" w:hAnsi="Times New Roman" w:cs="Times New Roman"/>
                <w:kern w:val="0"/>
                <w:sz w:val="20"/>
                <w:szCs w:val="20"/>
              </w:rPr>
            </w:pPr>
            <w:r w:rsidRPr="00EE7A7E">
              <w:rPr>
                <w:rFonts w:ascii="Times New Roman" w:hAnsi="Times New Roman" w:cs="Times New Roman"/>
                <w:kern w:val="0"/>
                <w:sz w:val="20"/>
                <w:szCs w:val="20"/>
              </w:rPr>
              <w:t>(вихідний реєстраційний номер електронного документа)</w:t>
            </w:r>
          </w:p>
        </w:tc>
      </w:tr>
    </w:tbl>
    <w:p w14:paraId="2DC3BAFC" w14:textId="77777777" w:rsidR="00CC7825"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 xml:space="preserve">      </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465"/>
      </w:tblGrid>
      <w:tr w:rsidR="00CC7825" w14:paraId="33DA4580" w14:textId="77777777">
        <w:trPr>
          <w:trHeight w:val="300"/>
        </w:trPr>
        <w:tc>
          <w:tcPr>
            <w:tcW w:w="10465" w:type="dxa"/>
            <w:tcBorders>
              <w:top w:val="nil"/>
              <w:left w:val="nil"/>
              <w:bottom w:val="nil"/>
              <w:right w:val="nil"/>
            </w:tcBorders>
            <w:vAlign w:val="bottom"/>
          </w:tcPr>
          <w:p w14:paraId="48E92917" w14:textId="77777777" w:rsidR="00CC7825"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Підтверджую ідентичність та достовірність інформації, що розкрита відповідно до вимог Положення про розкриття інформації емітентами цінних паперів, а також особами, які надають забезпечення за такими цінними паперами (далі - Положення).</w:t>
            </w:r>
          </w:p>
        </w:tc>
      </w:tr>
    </w:tbl>
    <w:p w14:paraId="57A919CA" w14:textId="77777777" w:rsidR="00CC7825" w:rsidRDefault="00CC7825">
      <w:pPr>
        <w:widowControl w:val="0"/>
        <w:autoSpaceDE w:val="0"/>
        <w:autoSpaceDN w:val="0"/>
        <w:adjustRightInd w:val="0"/>
        <w:spacing w:after="0" w:line="240" w:lineRule="auto"/>
        <w:rPr>
          <w:rFonts w:ascii="Times New Roman" w:hAnsi="Times New Roman" w:cs="Times New Roman"/>
          <w:kern w:val="0"/>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415"/>
        <w:gridCol w:w="236"/>
        <w:gridCol w:w="3334"/>
        <w:gridCol w:w="236"/>
        <w:gridCol w:w="3284"/>
      </w:tblGrid>
      <w:tr w:rsidR="00CC7825" w14:paraId="009CB2AC" w14:textId="77777777">
        <w:trPr>
          <w:trHeight w:val="200"/>
        </w:trPr>
        <w:tc>
          <w:tcPr>
            <w:tcW w:w="3415" w:type="dxa"/>
            <w:tcBorders>
              <w:top w:val="nil"/>
              <w:left w:val="nil"/>
              <w:bottom w:val="single" w:sz="6" w:space="0" w:color="auto"/>
              <w:right w:val="nil"/>
            </w:tcBorders>
            <w:vAlign w:val="bottom"/>
          </w:tcPr>
          <w:p w14:paraId="0D4F2F81" w14:textId="77777777" w:rsidR="00CC7825"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Директор</w:t>
            </w:r>
          </w:p>
        </w:tc>
        <w:tc>
          <w:tcPr>
            <w:tcW w:w="216" w:type="dxa"/>
            <w:tcBorders>
              <w:top w:val="nil"/>
              <w:left w:val="nil"/>
              <w:bottom w:val="nil"/>
              <w:right w:val="nil"/>
            </w:tcBorders>
          </w:tcPr>
          <w:p w14:paraId="31DE2887" w14:textId="77777777" w:rsidR="00CC7825" w:rsidRDefault="00CC7825">
            <w:pPr>
              <w:widowControl w:val="0"/>
              <w:autoSpaceDE w:val="0"/>
              <w:autoSpaceDN w:val="0"/>
              <w:adjustRightInd w:val="0"/>
              <w:spacing w:after="0" w:line="240" w:lineRule="auto"/>
              <w:jc w:val="center"/>
              <w:rPr>
                <w:rFonts w:ascii="Times New Roman" w:hAnsi="Times New Roman" w:cs="Times New Roman"/>
                <w:kern w:val="0"/>
              </w:rPr>
            </w:pPr>
          </w:p>
        </w:tc>
        <w:tc>
          <w:tcPr>
            <w:tcW w:w="3334" w:type="dxa"/>
            <w:tcBorders>
              <w:top w:val="nil"/>
              <w:left w:val="nil"/>
              <w:bottom w:val="single" w:sz="6" w:space="0" w:color="auto"/>
              <w:right w:val="nil"/>
            </w:tcBorders>
            <w:vAlign w:val="bottom"/>
          </w:tcPr>
          <w:p w14:paraId="32C59384" w14:textId="77777777" w:rsidR="00CC7825" w:rsidRDefault="00CC7825">
            <w:pPr>
              <w:widowControl w:val="0"/>
              <w:autoSpaceDE w:val="0"/>
              <w:autoSpaceDN w:val="0"/>
              <w:adjustRightInd w:val="0"/>
              <w:spacing w:after="0" w:line="240" w:lineRule="auto"/>
              <w:jc w:val="center"/>
              <w:rPr>
                <w:rFonts w:ascii="Times New Roman" w:hAnsi="Times New Roman" w:cs="Times New Roman"/>
                <w:kern w:val="0"/>
              </w:rPr>
            </w:pPr>
          </w:p>
        </w:tc>
        <w:tc>
          <w:tcPr>
            <w:tcW w:w="216" w:type="dxa"/>
            <w:tcBorders>
              <w:top w:val="nil"/>
              <w:left w:val="nil"/>
              <w:bottom w:val="nil"/>
              <w:right w:val="nil"/>
            </w:tcBorders>
          </w:tcPr>
          <w:p w14:paraId="60B90BF0" w14:textId="77777777" w:rsidR="00CC7825" w:rsidRDefault="00CC7825">
            <w:pPr>
              <w:widowControl w:val="0"/>
              <w:autoSpaceDE w:val="0"/>
              <w:autoSpaceDN w:val="0"/>
              <w:adjustRightInd w:val="0"/>
              <w:spacing w:after="0" w:line="240" w:lineRule="auto"/>
              <w:jc w:val="center"/>
              <w:rPr>
                <w:rFonts w:ascii="Times New Roman" w:hAnsi="Times New Roman" w:cs="Times New Roman"/>
                <w:kern w:val="0"/>
              </w:rPr>
            </w:pPr>
          </w:p>
        </w:tc>
        <w:tc>
          <w:tcPr>
            <w:tcW w:w="3284" w:type="dxa"/>
            <w:tcBorders>
              <w:top w:val="nil"/>
              <w:left w:val="nil"/>
              <w:bottom w:val="single" w:sz="6" w:space="0" w:color="auto"/>
              <w:right w:val="nil"/>
            </w:tcBorders>
            <w:vAlign w:val="bottom"/>
          </w:tcPr>
          <w:p w14:paraId="360BDFFD" w14:textId="77777777" w:rsidR="00CC7825"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Масло К.Є.</w:t>
            </w:r>
          </w:p>
        </w:tc>
      </w:tr>
      <w:tr w:rsidR="00CC7825" w14:paraId="3EE75EC3" w14:textId="77777777">
        <w:trPr>
          <w:trHeight w:val="200"/>
        </w:trPr>
        <w:tc>
          <w:tcPr>
            <w:tcW w:w="3415" w:type="dxa"/>
            <w:tcBorders>
              <w:top w:val="nil"/>
              <w:left w:val="nil"/>
              <w:bottom w:val="nil"/>
              <w:right w:val="nil"/>
            </w:tcBorders>
          </w:tcPr>
          <w:p w14:paraId="167F2816" w14:textId="77777777" w:rsidR="00CC7825" w:rsidRDefault="00000000">
            <w:pPr>
              <w:widowControl w:val="0"/>
              <w:autoSpaceDE w:val="0"/>
              <w:autoSpaceDN w:val="0"/>
              <w:adjustRightInd w:val="0"/>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(посада)</w:t>
            </w:r>
          </w:p>
        </w:tc>
        <w:tc>
          <w:tcPr>
            <w:tcW w:w="216" w:type="dxa"/>
            <w:tcBorders>
              <w:top w:val="nil"/>
              <w:left w:val="nil"/>
              <w:bottom w:val="nil"/>
              <w:right w:val="nil"/>
            </w:tcBorders>
          </w:tcPr>
          <w:p w14:paraId="27317EEE" w14:textId="77777777" w:rsidR="00CC7825" w:rsidRDefault="00CC7825">
            <w:pPr>
              <w:widowControl w:val="0"/>
              <w:autoSpaceDE w:val="0"/>
              <w:autoSpaceDN w:val="0"/>
              <w:adjustRightInd w:val="0"/>
              <w:spacing w:after="0" w:line="240" w:lineRule="auto"/>
              <w:jc w:val="center"/>
              <w:rPr>
                <w:rFonts w:ascii="Times New Roman" w:hAnsi="Times New Roman" w:cs="Times New Roman"/>
                <w:kern w:val="0"/>
                <w:sz w:val="20"/>
                <w:szCs w:val="20"/>
              </w:rPr>
            </w:pPr>
          </w:p>
        </w:tc>
        <w:tc>
          <w:tcPr>
            <w:tcW w:w="3334" w:type="dxa"/>
            <w:tcBorders>
              <w:top w:val="nil"/>
              <w:left w:val="nil"/>
              <w:bottom w:val="nil"/>
              <w:right w:val="nil"/>
            </w:tcBorders>
          </w:tcPr>
          <w:p w14:paraId="30DF3283" w14:textId="77777777" w:rsidR="00CC7825" w:rsidRDefault="00000000">
            <w:pPr>
              <w:widowControl w:val="0"/>
              <w:autoSpaceDE w:val="0"/>
              <w:autoSpaceDN w:val="0"/>
              <w:adjustRightInd w:val="0"/>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(місце для накладання електронного підпису уповноваженої особи емітента/ особи, яка надає забезпечення, що базується на кваліфікованому сертифікаті відкритого ключа)</w:t>
            </w:r>
          </w:p>
        </w:tc>
        <w:tc>
          <w:tcPr>
            <w:tcW w:w="216" w:type="dxa"/>
            <w:tcBorders>
              <w:top w:val="nil"/>
              <w:left w:val="nil"/>
              <w:bottom w:val="nil"/>
              <w:right w:val="nil"/>
            </w:tcBorders>
          </w:tcPr>
          <w:p w14:paraId="7DA196B4" w14:textId="77777777" w:rsidR="00CC7825" w:rsidRDefault="00CC7825">
            <w:pPr>
              <w:widowControl w:val="0"/>
              <w:autoSpaceDE w:val="0"/>
              <w:autoSpaceDN w:val="0"/>
              <w:adjustRightInd w:val="0"/>
              <w:spacing w:after="0" w:line="240" w:lineRule="auto"/>
              <w:jc w:val="center"/>
              <w:rPr>
                <w:rFonts w:ascii="Times New Roman" w:hAnsi="Times New Roman" w:cs="Times New Roman"/>
                <w:kern w:val="0"/>
                <w:sz w:val="20"/>
                <w:szCs w:val="20"/>
              </w:rPr>
            </w:pPr>
          </w:p>
        </w:tc>
        <w:tc>
          <w:tcPr>
            <w:tcW w:w="3284" w:type="dxa"/>
            <w:tcBorders>
              <w:top w:val="nil"/>
              <w:left w:val="nil"/>
              <w:bottom w:val="nil"/>
              <w:right w:val="nil"/>
            </w:tcBorders>
          </w:tcPr>
          <w:p w14:paraId="3B1F680C" w14:textId="77777777" w:rsidR="00CC7825" w:rsidRDefault="00000000">
            <w:pPr>
              <w:widowControl w:val="0"/>
              <w:autoSpaceDE w:val="0"/>
              <w:autoSpaceDN w:val="0"/>
              <w:adjustRightInd w:val="0"/>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(прізвище та ініціали керівника або уповноваженої особи емітента)</w:t>
            </w:r>
          </w:p>
        </w:tc>
      </w:tr>
    </w:tbl>
    <w:p w14:paraId="4D2B46D7" w14:textId="77777777" w:rsidR="00CC7825" w:rsidRDefault="00CC7825">
      <w:pPr>
        <w:widowControl w:val="0"/>
        <w:autoSpaceDE w:val="0"/>
        <w:autoSpaceDN w:val="0"/>
        <w:adjustRightInd w:val="0"/>
        <w:spacing w:after="0" w:line="240" w:lineRule="auto"/>
        <w:rPr>
          <w:rFonts w:ascii="Times New Roman" w:hAnsi="Times New Roman" w:cs="Times New Roman"/>
          <w:kern w:val="0"/>
          <w:sz w:val="20"/>
          <w:szCs w:val="20"/>
        </w:rPr>
      </w:pPr>
    </w:p>
    <w:p w14:paraId="10498472" w14:textId="77777777" w:rsidR="00CC7825" w:rsidRDefault="00000000">
      <w:pPr>
        <w:widowControl w:val="0"/>
        <w:autoSpaceDE w:val="0"/>
        <w:autoSpaceDN w:val="0"/>
        <w:adjustRightInd w:val="0"/>
        <w:spacing w:after="0" w:line="240" w:lineRule="auto"/>
        <w:jc w:val="center"/>
        <w:rPr>
          <w:rFonts w:ascii="Times New Roman" w:hAnsi="Times New Roman" w:cs="Times New Roman"/>
          <w:b/>
          <w:bCs/>
          <w:kern w:val="0"/>
          <w:sz w:val="28"/>
          <w:szCs w:val="28"/>
        </w:rPr>
      </w:pPr>
      <w:r>
        <w:rPr>
          <w:rFonts w:ascii="Times New Roman" w:hAnsi="Times New Roman" w:cs="Times New Roman"/>
          <w:b/>
          <w:bCs/>
          <w:kern w:val="0"/>
          <w:sz w:val="28"/>
          <w:szCs w:val="28"/>
        </w:rPr>
        <w:t>Особлива інформація / інформація про іпотечні цінні папери/ сертифікати фонду операцій з нерухомістю емітента</w:t>
      </w:r>
    </w:p>
    <w:p w14:paraId="6F6AB0D3" w14:textId="77777777" w:rsidR="00CC7825" w:rsidRDefault="00CC7825">
      <w:pPr>
        <w:widowControl w:val="0"/>
        <w:autoSpaceDE w:val="0"/>
        <w:autoSpaceDN w:val="0"/>
        <w:adjustRightInd w:val="0"/>
        <w:spacing w:after="0" w:line="240" w:lineRule="auto"/>
        <w:rPr>
          <w:rFonts w:ascii="Times New Roman" w:hAnsi="Times New Roman" w:cs="Times New Roman"/>
          <w:b/>
          <w:bCs/>
          <w:kern w:val="0"/>
          <w:sz w:val="28"/>
          <w:szCs w:val="28"/>
        </w:rPr>
      </w:pPr>
    </w:p>
    <w:p w14:paraId="6B0E7D52" w14:textId="77777777" w:rsidR="00CC7825"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b/>
          <w:bCs/>
          <w:kern w:val="0"/>
        </w:rPr>
        <w:t>І. Загальні відомості</w:t>
      </w:r>
    </w:p>
    <w:p w14:paraId="25EA9792" w14:textId="77777777" w:rsidR="00CC7825" w:rsidRDefault="00000000">
      <w:pPr>
        <w:widowControl w:val="0"/>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1. Повне найменування: ПРИВАТНЕ АКЦІОНЕРНЕ ТОВАРИСТВО "ТЕПЛИЧНИЙ КОМБІНАТ"</w:t>
      </w:r>
    </w:p>
    <w:p w14:paraId="33C57B5B" w14:textId="77777777" w:rsidR="00CC7825"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 Організаційно-правова форма: Акціонерне товариство</w:t>
      </w:r>
    </w:p>
    <w:p w14:paraId="3A1A1831" w14:textId="77777777" w:rsidR="00CC7825"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3. Місцезнаходження: 42744, Сумська обл., Охтирський район, село Чернеччина, вулиця </w:t>
      </w:r>
      <w:proofErr w:type="spellStart"/>
      <w:r>
        <w:rPr>
          <w:rFonts w:ascii="Times New Roman" w:hAnsi="Times New Roman" w:cs="Times New Roman"/>
          <w:kern w:val="0"/>
        </w:rPr>
        <w:t>Готеляка</w:t>
      </w:r>
      <w:proofErr w:type="spellEnd"/>
      <w:r>
        <w:rPr>
          <w:rFonts w:ascii="Times New Roman" w:hAnsi="Times New Roman" w:cs="Times New Roman"/>
          <w:kern w:val="0"/>
        </w:rPr>
        <w:t>, будинок 69</w:t>
      </w:r>
    </w:p>
    <w:p w14:paraId="161EEA3E" w14:textId="77777777" w:rsidR="00CC7825"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 Ідентифікаційний код юридичної особи: 04528123</w:t>
      </w:r>
    </w:p>
    <w:p w14:paraId="3B0D0937" w14:textId="77777777" w:rsidR="00CC7825"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5. Міжміський код та номер телефону: (05446) 4-29-58</w:t>
      </w:r>
    </w:p>
    <w:p w14:paraId="7E2761C3" w14:textId="77777777" w:rsidR="00CC7825"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6. Адреса електронної пошти, яка є офіційним каналом зв’язку: tk_okhtyrka@ukr.net</w:t>
      </w:r>
    </w:p>
    <w:p w14:paraId="47DE6D6D" w14:textId="77777777" w:rsidR="00CC7825"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7. Повне найменування, ідентифікаційний код юридичної особи, країна реєстрації юридичної особи та номер свідоцтва про включення до Реєстру осіб, уповноважених надавати інформаційні послуги на ринках капіталу та організованих товарних ринках особи, яка провадить діяльність з оприлюднення регульованої інформації від імені учасників ринків капіталу та професійних учасників організованих товарних ринків (у разі здійснення оприлюднення): </w:t>
      </w:r>
    </w:p>
    <w:p w14:paraId="3B18C48B" w14:textId="77777777" w:rsidR="00CC7825"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8. Повне найменування, ідентифікаційний код юридичної особи, країна реєстрації юридичної особи та номер свідоцтва про включення до Реєстру осіб, уповноважених надавати інформаційні послуги на ринках капіталу та організованих товарних ринках, особи, яка здійснює подання звітності та/або звітних даних до НКЦПФР (у разі, якщо емітент не подає інформацію до НКЦПФР безпосередньо): Державна установа "Агентство з розвитку інфраструктури фондового ринку України", 21676262, Україна, DR/00002/ARM</w:t>
      </w:r>
    </w:p>
    <w:p w14:paraId="4038C916" w14:textId="77777777" w:rsidR="00CC7825" w:rsidRDefault="00CC7825">
      <w:pPr>
        <w:widowControl w:val="0"/>
        <w:autoSpaceDE w:val="0"/>
        <w:autoSpaceDN w:val="0"/>
        <w:adjustRightInd w:val="0"/>
        <w:spacing w:after="0" w:line="240" w:lineRule="auto"/>
        <w:rPr>
          <w:rFonts w:ascii="Times New Roman" w:hAnsi="Times New Roman" w:cs="Times New Roman"/>
          <w:kern w:val="0"/>
        </w:rPr>
      </w:pPr>
    </w:p>
    <w:p w14:paraId="5D871A7F" w14:textId="77777777" w:rsidR="00CC7825" w:rsidRDefault="00000000">
      <w:pPr>
        <w:widowControl w:val="0"/>
        <w:autoSpaceDE w:val="0"/>
        <w:autoSpaceDN w:val="0"/>
        <w:adjustRightInd w:val="0"/>
        <w:spacing w:after="0" w:line="240" w:lineRule="auto"/>
        <w:jc w:val="center"/>
        <w:rPr>
          <w:rFonts w:ascii="Times New Roman" w:hAnsi="Times New Roman" w:cs="Times New Roman"/>
          <w:b/>
          <w:bCs/>
          <w:kern w:val="0"/>
        </w:rPr>
      </w:pPr>
      <w:r>
        <w:rPr>
          <w:rFonts w:ascii="Times New Roman" w:hAnsi="Times New Roman" w:cs="Times New Roman"/>
          <w:b/>
          <w:bCs/>
          <w:kern w:val="0"/>
        </w:rPr>
        <w:t xml:space="preserve">ІІ. Дані про дату та місце оприлюднення інформації </w:t>
      </w:r>
    </w:p>
    <w:p w14:paraId="23105B3F" w14:textId="77777777" w:rsidR="00CC7825" w:rsidRDefault="00CC7825">
      <w:pPr>
        <w:widowControl w:val="0"/>
        <w:autoSpaceDE w:val="0"/>
        <w:autoSpaceDN w:val="0"/>
        <w:adjustRightInd w:val="0"/>
        <w:spacing w:after="0" w:line="240" w:lineRule="auto"/>
        <w:jc w:val="center"/>
        <w:rPr>
          <w:rFonts w:ascii="Times New Roman" w:hAnsi="Times New Roman" w:cs="Times New Roman"/>
          <w:b/>
          <w:bCs/>
          <w:kern w:val="0"/>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415"/>
        <w:gridCol w:w="5165"/>
        <w:gridCol w:w="1885"/>
      </w:tblGrid>
      <w:tr w:rsidR="00CC7825" w14:paraId="41A40E98" w14:textId="77777777">
        <w:trPr>
          <w:trHeight w:val="300"/>
        </w:trPr>
        <w:tc>
          <w:tcPr>
            <w:tcW w:w="3415" w:type="dxa"/>
            <w:vMerge w:val="restart"/>
            <w:tcBorders>
              <w:top w:val="nil"/>
              <w:left w:val="nil"/>
              <w:bottom w:val="nil"/>
              <w:right w:val="nil"/>
            </w:tcBorders>
          </w:tcPr>
          <w:p w14:paraId="458942F3" w14:textId="77777777" w:rsidR="00CC7825"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Інформація розміщена на власному вебсайті емітента</w:t>
            </w:r>
          </w:p>
        </w:tc>
        <w:tc>
          <w:tcPr>
            <w:tcW w:w="5165" w:type="dxa"/>
            <w:tcBorders>
              <w:top w:val="nil"/>
              <w:left w:val="nil"/>
              <w:bottom w:val="single" w:sz="6" w:space="0" w:color="auto"/>
              <w:right w:val="nil"/>
            </w:tcBorders>
            <w:vAlign w:val="bottom"/>
          </w:tcPr>
          <w:p w14:paraId="3DDA2D8F" w14:textId="77777777" w:rsidR="00CC7825"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http://04528123.emitents.org</w:t>
            </w:r>
          </w:p>
        </w:tc>
        <w:tc>
          <w:tcPr>
            <w:tcW w:w="1885" w:type="dxa"/>
            <w:tcBorders>
              <w:top w:val="nil"/>
              <w:left w:val="nil"/>
              <w:bottom w:val="single" w:sz="6" w:space="0" w:color="auto"/>
              <w:right w:val="nil"/>
            </w:tcBorders>
            <w:vAlign w:val="bottom"/>
          </w:tcPr>
          <w:p w14:paraId="76129326" w14:textId="77777777" w:rsidR="00CC7825"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05.05.2025</w:t>
            </w:r>
          </w:p>
        </w:tc>
      </w:tr>
      <w:tr w:rsidR="00CC7825" w14:paraId="7547970A" w14:textId="77777777">
        <w:trPr>
          <w:trHeight w:val="300"/>
        </w:trPr>
        <w:tc>
          <w:tcPr>
            <w:tcW w:w="3415" w:type="dxa"/>
            <w:vMerge/>
            <w:tcBorders>
              <w:top w:val="nil"/>
              <w:left w:val="nil"/>
              <w:bottom w:val="nil"/>
              <w:right w:val="nil"/>
            </w:tcBorders>
          </w:tcPr>
          <w:p w14:paraId="4DD0A560" w14:textId="77777777" w:rsidR="00CC7825" w:rsidRDefault="00CC7825">
            <w:pPr>
              <w:widowControl w:val="0"/>
              <w:autoSpaceDE w:val="0"/>
              <w:autoSpaceDN w:val="0"/>
              <w:adjustRightInd w:val="0"/>
              <w:spacing w:after="0" w:line="240" w:lineRule="auto"/>
              <w:rPr>
                <w:rFonts w:ascii="Times New Roman" w:hAnsi="Times New Roman" w:cs="Times New Roman"/>
                <w:kern w:val="0"/>
                <w:sz w:val="20"/>
                <w:szCs w:val="20"/>
              </w:rPr>
            </w:pPr>
          </w:p>
        </w:tc>
        <w:tc>
          <w:tcPr>
            <w:tcW w:w="5165" w:type="dxa"/>
            <w:tcBorders>
              <w:top w:val="nil"/>
              <w:left w:val="nil"/>
              <w:bottom w:val="nil"/>
              <w:right w:val="nil"/>
            </w:tcBorders>
            <w:vAlign w:val="bottom"/>
          </w:tcPr>
          <w:p w14:paraId="58652AA4" w14:textId="77777777" w:rsidR="00CC7825" w:rsidRDefault="00000000">
            <w:pPr>
              <w:widowControl w:val="0"/>
              <w:autoSpaceDE w:val="0"/>
              <w:autoSpaceDN w:val="0"/>
              <w:adjustRightInd w:val="0"/>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(URL-адреса вебсайту)</w:t>
            </w:r>
          </w:p>
        </w:tc>
        <w:tc>
          <w:tcPr>
            <w:tcW w:w="1885" w:type="dxa"/>
            <w:tcBorders>
              <w:top w:val="nil"/>
              <w:left w:val="nil"/>
              <w:bottom w:val="nil"/>
              <w:right w:val="nil"/>
            </w:tcBorders>
            <w:vAlign w:val="bottom"/>
          </w:tcPr>
          <w:p w14:paraId="3C21BC75" w14:textId="77777777" w:rsidR="00CC7825" w:rsidRDefault="00000000">
            <w:pPr>
              <w:widowControl w:val="0"/>
              <w:autoSpaceDE w:val="0"/>
              <w:autoSpaceDN w:val="0"/>
              <w:adjustRightInd w:val="0"/>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(дата)</w:t>
            </w:r>
          </w:p>
        </w:tc>
      </w:tr>
    </w:tbl>
    <w:p w14:paraId="567A3FDC" w14:textId="77777777" w:rsidR="00CC7825" w:rsidRDefault="00CC7825">
      <w:pPr>
        <w:widowControl w:val="0"/>
        <w:autoSpaceDE w:val="0"/>
        <w:autoSpaceDN w:val="0"/>
        <w:adjustRightInd w:val="0"/>
        <w:spacing w:after="0" w:line="240" w:lineRule="auto"/>
        <w:rPr>
          <w:rFonts w:ascii="Times New Roman" w:hAnsi="Times New Roman" w:cs="Times New Roman"/>
          <w:kern w:val="0"/>
          <w:sz w:val="20"/>
          <w:szCs w:val="20"/>
        </w:rPr>
        <w:sectPr w:rsidR="00CC7825">
          <w:footerReference w:type="default" r:id="rId6"/>
          <w:pgSz w:w="11905" w:h="16837"/>
          <w:pgMar w:top="570" w:right="720" w:bottom="570" w:left="720" w:header="708" w:footer="360" w:gutter="0"/>
          <w:pgNumType w:start="1"/>
          <w:cols w:space="720"/>
          <w:noEndnote/>
        </w:sectPr>
      </w:pPr>
    </w:p>
    <w:p w14:paraId="2AF0C40C" w14:textId="77777777" w:rsidR="00CC7825" w:rsidRDefault="00000000">
      <w:pPr>
        <w:widowControl w:val="0"/>
        <w:autoSpaceDE w:val="0"/>
        <w:autoSpaceDN w:val="0"/>
        <w:adjustRightInd w:val="0"/>
        <w:spacing w:after="0" w:line="240" w:lineRule="auto"/>
        <w:jc w:val="center"/>
        <w:rPr>
          <w:rFonts w:ascii="Times New Roman" w:hAnsi="Times New Roman" w:cs="Times New Roman"/>
          <w:b/>
          <w:bCs/>
          <w:kern w:val="0"/>
          <w:sz w:val="28"/>
          <w:szCs w:val="28"/>
        </w:rPr>
      </w:pPr>
      <w:r>
        <w:rPr>
          <w:rFonts w:ascii="Times New Roman" w:hAnsi="Times New Roman" w:cs="Times New Roman"/>
          <w:b/>
          <w:bCs/>
          <w:kern w:val="0"/>
          <w:sz w:val="28"/>
          <w:szCs w:val="28"/>
        </w:rPr>
        <w:lastRenderedPageBreak/>
        <w:t>ВІДОМОСТІ</w:t>
      </w:r>
    </w:p>
    <w:p w14:paraId="719DD420" w14:textId="77777777" w:rsidR="00CC7825" w:rsidRDefault="00000000">
      <w:pPr>
        <w:widowControl w:val="0"/>
        <w:autoSpaceDE w:val="0"/>
        <w:autoSpaceDN w:val="0"/>
        <w:adjustRightInd w:val="0"/>
        <w:spacing w:after="0" w:line="240" w:lineRule="auto"/>
        <w:jc w:val="center"/>
        <w:rPr>
          <w:rFonts w:ascii="Times New Roman" w:hAnsi="Times New Roman" w:cs="Times New Roman"/>
          <w:kern w:val="0"/>
          <w:sz w:val="28"/>
          <w:szCs w:val="28"/>
        </w:rPr>
      </w:pPr>
      <w:r>
        <w:rPr>
          <w:rFonts w:ascii="Times New Roman" w:hAnsi="Times New Roman" w:cs="Times New Roman"/>
          <w:b/>
          <w:bCs/>
          <w:kern w:val="0"/>
          <w:sz w:val="28"/>
          <w:szCs w:val="28"/>
        </w:rPr>
        <w:t>про прийняття рішення про попереднє надання згоди на вчинення значних правочинів</w:t>
      </w:r>
    </w:p>
    <w:p w14:paraId="4EDFD2AD" w14:textId="77777777" w:rsidR="00CC7825" w:rsidRDefault="00CC7825">
      <w:pPr>
        <w:widowControl w:val="0"/>
        <w:autoSpaceDE w:val="0"/>
        <w:autoSpaceDN w:val="0"/>
        <w:adjustRightInd w:val="0"/>
        <w:spacing w:after="0" w:line="240" w:lineRule="auto"/>
        <w:jc w:val="center"/>
        <w:rPr>
          <w:rFonts w:ascii="Times New Roman" w:hAnsi="Times New Roman" w:cs="Times New Roman"/>
          <w:kern w:val="0"/>
          <w:sz w:val="28"/>
          <w:szCs w:val="28"/>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00"/>
        <w:gridCol w:w="1300"/>
        <w:gridCol w:w="2500"/>
        <w:gridCol w:w="2500"/>
        <w:gridCol w:w="3665"/>
      </w:tblGrid>
      <w:tr w:rsidR="00CC7825" w14:paraId="2F295CBA" w14:textId="77777777">
        <w:trPr>
          <w:trHeight w:val="300"/>
        </w:trPr>
        <w:tc>
          <w:tcPr>
            <w:tcW w:w="500" w:type="dxa"/>
            <w:tcBorders>
              <w:top w:val="single" w:sz="6" w:space="0" w:color="auto"/>
              <w:bottom w:val="single" w:sz="6" w:space="0" w:color="auto"/>
              <w:right w:val="single" w:sz="6" w:space="0" w:color="auto"/>
            </w:tcBorders>
            <w:vAlign w:val="center"/>
          </w:tcPr>
          <w:p w14:paraId="7BA204D8" w14:textId="77777777" w:rsidR="00CC7825" w:rsidRDefault="00000000">
            <w:pPr>
              <w:widowControl w:val="0"/>
              <w:autoSpaceDE w:val="0"/>
              <w:autoSpaceDN w:val="0"/>
              <w:adjustRightInd w:val="0"/>
              <w:spacing w:after="0" w:line="240" w:lineRule="auto"/>
              <w:jc w:val="center"/>
              <w:rPr>
                <w:rFonts w:ascii="Times New Roman" w:hAnsi="Times New Roman" w:cs="Times New Roman"/>
                <w:b/>
                <w:bCs/>
                <w:kern w:val="0"/>
                <w:sz w:val="20"/>
                <w:szCs w:val="20"/>
              </w:rPr>
            </w:pPr>
            <w:r>
              <w:rPr>
                <w:rFonts w:ascii="Times New Roman" w:hAnsi="Times New Roman" w:cs="Times New Roman"/>
                <w:b/>
                <w:bCs/>
                <w:kern w:val="0"/>
                <w:sz w:val="20"/>
                <w:szCs w:val="20"/>
              </w:rPr>
              <w:t>№ з/п</w:t>
            </w:r>
          </w:p>
        </w:tc>
        <w:tc>
          <w:tcPr>
            <w:tcW w:w="1300" w:type="dxa"/>
            <w:tcBorders>
              <w:top w:val="single" w:sz="6" w:space="0" w:color="auto"/>
              <w:left w:val="single" w:sz="6" w:space="0" w:color="auto"/>
              <w:bottom w:val="single" w:sz="6" w:space="0" w:color="auto"/>
              <w:right w:val="single" w:sz="6" w:space="0" w:color="auto"/>
            </w:tcBorders>
            <w:vAlign w:val="center"/>
          </w:tcPr>
          <w:p w14:paraId="11A0D60C" w14:textId="77777777" w:rsidR="00CC7825" w:rsidRDefault="00000000">
            <w:pPr>
              <w:widowControl w:val="0"/>
              <w:autoSpaceDE w:val="0"/>
              <w:autoSpaceDN w:val="0"/>
              <w:adjustRightInd w:val="0"/>
              <w:spacing w:after="0" w:line="240" w:lineRule="auto"/>
              <w:jc w:val="center"/>
              <w:rPr>
                <w:rFonts w:ascii="Times New Roman" w:hAnsi="Times New Roman" w:cs="Times New Roman"/>
                <w:b/>
                <w:bCs/>
                <w:kern w:val="0"/>
                <w:sz w:val="20"/>
                <w:szCs w:val="20"/>
              </w:rPr>
            </w:pPr>
            <w:r>
              <w:rPr>
                <w:rFonts w:ascii="Times New Roman" w:hAnsi="Times New Roman" w:cs="Times New Roman"/>
                <w:b/>
                <w:bCs/>
                <w:kern w:val="0"/>
                <w:sz w:val="20"/>
                <w:szCs w:val="20"/>
              </w:rPr>
              <w:t>Дата прийняття рішення</w:t>
            </w:r>
          </w:p>
        </w:tc>
        <w:tc>
          <w:tcPr>
            <w:tcW w:w="2500" w:type="dxa"/>
            <w:tcBorders>
              <w:top w:val="single" w:sz="6" w:space="0" w:color="auto"/>
              <w:left w:val="single" w:sz="6" w:space="0" w:color="auto"/>
              <w:bottom w:val="single" w:sz="6" w:space="0" w:color="auto"/>
              <w:right w:val="single" w:sz="6" w:space="0" w:color="auto"/>
            </w:tcBorders>
            <w:vAlign w:val="center"/>
          </w:tcPr>
          <w:p w14:paraId="62403C56" w14:textId="77777777" w:rsidR="00CC7825" w:rsidRDefault="00000000">
            <w:pPr>
              <w:widowControl w:val="0"/>
              <w:autoSpaceDE w:val="0"/>
              <w:autoSpaceDN w:val="0"/>
              <w:adjustRightInd w:val="0"/>
              <w:spacing w:after="0" w:line="240" w:lineRule="auto"/>
              <w:jc w:val="center"/>
              <w:rPr>
                <w:rFonts w:ascii="Times New Roman" w:hAnsi="Times New Roman" w:cs="Times New Roman"/>
                <w:b/>
                <w:bCs/>
                <w:kern w:val="0"/>
                <w:sz w:val="20"/>
                <w:szCs w:val="20"/>
              </w:rPr>
            </w:pPr>
            <w:r>
              <w:rPr>
                <w:rFonts w:ascii="Times New Roman" w:hAnsi="Times New Roman" w:cs="Times New Roman"/>
                <w:b/>
                <w:bCs/>
                <w:kern w:val="0"/>
                <w:sz w:val="20"/>
                <w:szCs w:val="20"/>
              </w:rPr>
              <w:t xml:space="preserve">Гранична сукупна вартість правочинів, </w:t>
            </w:r>
            <w:proofErr w:type="spellStart"/>
            <w:r>
              <w:rPr>
                <w:rFonts w:ascii="Times New Roman" w:hAnsi="Times New Roman" w:cs="Times New Roman"/>
                <w:b/>
                <w:bCs/>
                <w:kern w:val="0"/>
                <w:sz w:val="20"/>
                <w:szCs w:val="20"/>
              </w:rPr>
              <w:t>тис.грн</w:t>
            </w:r>
            <w:proofErr w:type="spellEnd"/>
          </w:p>
        </w:tc>
        <w:tc>
          <w:tcPr>
            <w:tcW w:w="2500" w:type="dxa"/>
            <w:tcBorders>
              <w:top w:val="single" w:sz="6" w:space="0" w:color="auto"/>
              <w:left w:val="single" w:sz="6" w:space="0" w:color="auto"/>
              <w:bottom w:val="single" w:sz="6" w:space="0" w:color="auto"/>
              <w:right w:val="single" w:sz="6" w:space="0" w:color="auto"/>
            </w:tcBorders>
            <w:vAlign w:val="center"/>
          </w:tcPr>
          <w:p w14:paraId="55578F00" w14:textId="77777777" w:rsidR="00CC7825" w:rsidRDefault="00000000">
            <w:pPr>
              <w:widowControl w:val="0"/>
              <w:autoSpaceDE w:val="0"/>
              <w:autoSpaceDN w:val="0"/>
              <w:adjustRightInd w:val="0"/>
              <w:spacing w:after="0" w:line="240" w:lineRule="auto"/>
              <w:jc w:val="center"/>
              <w:rPr>
                <w:rFonts w:ascii="Times New Roman" w:hAnsi="Times New Roman" w:cs="Times New Roman"/>
                <w:b/>
                <w:bCs/>
                <w:kern w:val="0"/>
                <w:sz w:val="20"/>
                <w:szCs w:val="20"/>
              </w:rPr>
            </w:pPr>
            <w:r>
              <w:rPr>
                <w:rFonts w:ascii="Times New Roman" w:hAnsi="Times New Roman" w:cs="Times New Roman"/>
                <w:b/>
                <w:bCs/>
                <w:kern w:val="0"/>
                <w:sz w:val="20"/>
                <w:szCs w:val="20"/>
              </w:rPr>
              <w:t xml:space="preserve">Вартість активів емітента за даними останньої річної фінансової звітності, </w:t>
            </w:r>
            <w:proofErr w:type="spellStart"/>
            <w:r>
              <w:rPr>
                <w:rFonts w:ascii="Times New Roman" w:hAnsi="Times New Roman" w:cs="Times New Roman"/>
                <w:b/>
                <w:bCs/>
                <w:kern w:val="0"/>
                <w:sz w:val="20"/>
                <w:szCs w:val="20"/>
              </w:rPr>
              <w:t>тис.грн</w:t>
            </w:r>
            <w:proofErr w:type="spellEnd"/>
          </w:p>
        </w:tc>
        <w:tc>
          <w:tcPr>
            <w:tcW w:w="3665" w:type="dxa"/>
            <w:tcBorders>
              <w:top w:val="single" w:sz="6" w:space="0" w:color="auto"/>
              <w:left w:val="single" w:sz="6" w:space="0" w:color="auto"/>
              <w:bottom w:val="single" w:sz="6" w:space="0" w:color="auto"/>
            </w:tcBorders>
            <w:vAlign w:val="center"/>
          </w:tcPr>
          <w:p w14:paraId="1B15D216" w14:textId="77777777" w:rsidR="00CC7825" w:rsidRDefault="00000000">
            <w:pPr>
              <w:widowControl w:val="0"/>
              <w:autoSpaceDE w:val="0"/>
              <w:autoSpaceDN w:val="0"/>
              <w:adjustRightInd w:val="0"/>
              <w:spacing w:after="0" w:line="240" w:lineRule="auto"/>
              <w:jc w:val="center"/>
              <w:rPr>
                <w:rFonts w:ascii="Times New Roman" w:hAnsi="Times New Roman" w:cs="Times New Roman"/>
                <w:kern w:val="0"/>
                <w:sz w:val="20"/>
                <w:szCs w:val="20"/>
              </w:rPr>
            </w:pPr>
            <w:r>
              <w:rPr>
                <w:rFonts w:ascii="Times New Roman" w:hAnsi="Times New Roman" w:cs="Times New Roman"/>
                <w:b/>
                <w:bCs/>
                <w:kern w:val="0"/>
                <w:sz w:val="20"/>
                <w:szCs w:val="20"/>
              </w:rPr>
              <w:t>Співвідношення граничної сукупної вартості правочинів до вартості активів емітента за даними останньої річної фінансової звітності (у відсотках)</w:t>
            </w:r>
          </w:p>
        </w:tc>
      </w:tr>
      <w:tr w:rsidR="00CC7825" w14:paraId="2DB9A82A" w14:textId="77777777">
        <w:trPr>
          <w:trHeight w:val="300"/>
        </w:trPr>
        <w:tc>
          <w:tcPr>
            <w:tcW w:w="500" w:type="dxa"/>
            <w:tcBorders>
              <w:top w:val="single" w:sz="6" w:space="0" w:color="auto"/>
              <w:bottom w:val="single" w:sz="6" w:space="0" w:color="auto"/>
              <w:right w:val="single" w:sz="6" w:space="0" w:color="auto"/>
            </w:tcBorders>
            <w:vAlign w:val="center"/>
          </w:tcPr>
          <w:p w14:paraId="60D71107" w14:textId="77777777" w:rsidR="00CC7825" w:rsidRDefault="00000000">
            <w:pPr>
              <w:widowControl w:val="0"/>
              <w:autoSpaceDE w:val="0"/>
              <w:autoSpaceDN w:val="0"/>
              <w:adjustRightInd w:val="0"/>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1</w:t>
            </w:r>
          </w:p>
        </w:tc>
        <w:tc>
          <w:tcPr>
            <w:tcW w:w="1300" w:type="dxa"/>
            <w:tcBorders>
              <w:top w:val="single" w:sz="6" w:space="0" w:color="auto"/>
              <w:left w:val="single" w:sz="6" w:space="0" w:color="auto"/>
              <w:bottom w:val="single" w:sz="6" w:space="0" w:color="auto"/>
              <w:right w:val="single" w:sz="6" w:space="0" w:color="auto"/>
            </w:tcBorders>
            <w:vAlign w:val="center"/>
          </w:tcPr>
          <w:p w14:paraId="35B521FE" w14:textId="77777777" w:rsidR="00CC7825" w:rsidRDefault="00000000">
            <w:pPr>
              <w:widowControl w:val="0"/>
              <w:autoSpaceDE w:val="0"/>
              <w:autoSpaceDN w:val="0"/>
              <w:adjustRightInd w:val="0"/>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2</w:t>
            </w:r>
          </w:p>
        </w:tc>
        <w:tc>
          <w:tcPr>
            <w:tcW w:w="2500" w:type="dxa"/>
            <w:tcBorders>
              <w:top w:val="single" w:sz="6" w:space="0" w:color="auto"/>
              <w:left w:val="single" w:sz="6" w:space="0" w:color="auto"/>
              <w:bottom w:val="single" w:sz="6" w:space="0" w:color="auto"/>
              <w:right w:val="single" w:sz="6" w:space="0" w:color="auto"/>
            </w:tcBorders>
            <w:vAlign w:val="center"/>
          </w:tcPr>
          <w:p w14:paraId="00E5EF0F" w14:textId="77777777" w:rsidR="00CC7825" w:rsidRDefault="00000000">
            <w:pPr>
              <w:widowControl w:val="0"/>
              <w:autoSpaceDE w:val="0"/>
              <w:autoSpaceDN w:val="0"/>
              <w:adjustRightInd w:val="0"/>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3</w:t>
            </w:r>
          </w:p>
        </w:tc>
        <w:tc>
          <w:tcPr>
            <w:tcW w:w="2500" w:type="dxa"/>
            <w:tcBorders>
              <w:top w:val="single" w:sz="6" w:space="0" w:color="auto"/>
              <w:left w:val="single" w:sz="6" w:space="0" w:color="auto"/>
              <w:bottom w:val="single" w:sz="6" w:space="0" w:color="auto"/>
              <w:right w:val="single" w:sz="6" w:space="0" w:color="auto"/>
            </w:tcBorders>
            <w:vAlign w:val="center"/>
          </w:tcPr>
          <w:p w14:paraId="1010C780" w14:textId="77777777" w:rsidR="00CC7825" w:rsidRDefault="00000000">
            <w:pPr>
              <w:widowControl w:val="0"/>
              <w:autoSpaceDE w:val="0"/>
              <w:autoSpaceDN w:val="0"/>
              <w:adjustRightInd w:val="0"/>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4</w:t>
            </w:r>
          </w:p>
        </w:tc>
        <w:tc>
          <w:tcPr>
            <w:tcW w:w="3665" w:type="dxa"/>
            <w:tcBorders>
              <w:top w:val="single" w:sz="6" w:space="0" w:color="auto"/>
              <w:left w:val="single" w:sz="6" w:space="0" w:color="auto"/>
              <w:bottom w:val="single" w:sz="6" w:space="0" w:color="auto"/>
            </w:tcBorders>
            <w:vAlign w:val="center"/>
          </w:tcPr>
          <w:p w14:paraId="6EC2440D" w14:textId="77777777" w:rsidR="00CC7825" w:rsidRDefault="00000000">
            <w:pPr>
              <w:widowControl w:val="0"/>
              <w:autoSpaceDE w:val="0"/>
              <w:autoSpaceDN w:val="0"/>
              <w:adjustRightInd w:val="0"/>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5</w:t>
            </w:r>
          </w:p>
        </w:tc>
      </w:tr>
      <w:tr w:rsidR="00CC7825" w14:paraId="22BF6965" w14:textId="77777777">
        <w:trPr>
          <w:trHeight w:val="300"/>
        </w:trPr>
        <w:tc>
          <w:tcPr>
            <w:tcW w:w="500" w:type="dxa"/>
            <w:tcBorders>
              <w:top w:val="single" w:sz="6" w:space="0" w:color="auto"/>
              <w:bottom w:val="single" w:sz="6" w:space="0" w:color="auto"/>
              <w:right w:val="single" w:sz="6" w:space="0" w:color="auto"/>
            </w:tcBorders>
          </w:tcPr>
          <w:p w14:paraId="467511AC" w14:textId="77777777" w:rsidR="00CC7825" w:rsidRDefault="00000000">
            <w:pPr>
              <w:widowControl w:val="0"/>
              <w:autoSpaceDE w:val="0"/>
              <w:autoSpaceDN w:val="0"/>
              <w:adjustRightInd w:val="0"/>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1</w:t>
            </w:r>
          </w:p>
        </w:tc>
        <w:tc>
          <w:tcPr>
            <w:tcW w:w="1300" w:type="dxa"/>
            <w:tcBorders>
              <w:top w:val="single" w:sz="6" w:space="0" w:color="auto"/>
              <w:left w:val="single" w:sz="6" w:space="0" w:color="auto"/>
              <w:bottom w:val="single" w:sz="6" w:space="0" w:color="auto"/>
              <w:right w:val="single" w:sz="6" w:space="0" w:color="auto"/>
            </w:tcBorders>
          </w:tcPr>
          <w:p w14:paraId="1433D917" w14:textId="77777777" w:rsidR="00CC7825" w:rsidRDefault="00000000">
            <w:pPr>
              <w:widowControl w:val="0"/>
              <w:autoSpaceDE w:val="0"/>
              <w:autoSpaceDN w:val="0"/>
              <w:adjustRightInd w:val="0"/>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02.05.2025</w:t>
            </w:r>
          </w:p>
        </w:tc>
        <w:tc>
          <w:tcPr>
            <w:tcW w:w="2500" w:type="dxa"/>
            <w:tcBorders>
              <w:top w:val="single" w:sz="6" w:space="0" w:color="auto"/>
              <w:left w:val="single" w:sz="6" w:space="0" w:color="auto"/>
              <w:bottom w:val="single" w:sz="6" w:space="0" w:color="auto"/>
              <w:right w:val="single" w:sz="6" w:space="0" w:color="auto"/>
            </w:tcBorders>
          </w:tcPr>
          <w:p w14:paraId="241C0686" w14:textId="77777777" w:rsidR="00CC7825" w:rsidRDefault="00000000">
            <w:pPr>
              <w:widowControl w:val="0"/>
              <w:autoSpaceDE w:val="0"/>
              <w:autoSpaceDN w:val="0"/>
              <w:adjustRightInd w:val="0"/>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50 000</w:t>
            </w:r>
          </w:p>
        </w:tc>
        <w:tc>
          <w:tcPr>
            <w:tcW w:w="2500" w:type="dxa"/>
            <w:tcBorders>
              <w:top w:val="single" w:sz="6" w:space="0" w:color="auto"/>
              <w:left w:val="single" w:sz="6" w:space="0" w:color="auto"/>
              <w:bottom w:val="single" w:sz="6" w:space="0" w:color="auto"/>
              <w:right w:val="single" w:sz="6" w:space="0" w:color="auto"/>
            </w:tcBorders>
          </w:tcPr>
          <w:p w14:paraId="6232FAE0" w14:textId="77777777" w:rsidR="00CC7825" w:rsidRDefault="00000000">
            <w:pPr>
              <w:widowControl w:val="0"/>
              <w:autoSpaceDE w:val="0"/>
              <w:autoSpaceDN w:val="0"/>
              <w:adjustRightInd w:val="0"/>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9 682</w:t>
            </w:r>
          </w:p>
        </w:tc>
        <w:tc>
          <w:tcPr>
            <w:tcW w:w="3665" w:type="dxa"/>
            <w:tcBorders>
              <w:top w:val="single" w:sz="6" w:space="0" w:color="auto"/>
              <w:left w:val="single" w:sz="6" w:space="0" w:color="auto"/>
              <w:bottom w:val="single" w:sz="6" w:space="0" w:color="auto"/>
            </w:tcBorders>
          </w:tcPr>
          <w:p w14:paraId="58CF460E" w14:textId="77777777" w:rsidR="00CC7825" w:rsidRDefault="00000000">
            <w:pPr>
              <w:widowControl w:val="0"/>
              <w:autoSpaceDE w:val="0"/>
              <w:autoSpaceDN w:val="0"/>
              <w:adjustRightInd w:val="0"/>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516,4</w:t>
            </w:r>
          </w:p>
        </w:tc>
      </w:tr>
      <w:tr w:rsidR="00CC7825" w14:paraId="078E5D9B" w14:textId="77777777">
        <w:trPr>
          <w:trHeight w:val="300"/>
        </w:trPr>
        <w:tc>
          <w:tcPr>
            <w:tcW w:w="10465" w:type="dxa"/>
            <w:gridSpan w:val="5"/>
            <w:tcBorders>
              <w:top w:val="single" w:sz="6" w:space="0" w:color="auto"/>
              <w:bottom w:val="single" w:sz="6" w:space="0" w:color="auto"/>
            </w:tcBorders>
            <w:vAlign w:val="center"/>
          </w:tcPr>
          <w:p w14:paraId="243B0728" w14:textId="77777777" w:rsidR="00CC7825" w:rsidRDefault="00000000">
            <w:pPr>
              <w:widowControl w:val="0"/>
              <w:autoSpaceDE w:val="0"/>
              <w:autoSpaceDN w:val="0"/>
              <w:adjustRightInd w:val="0"/>
              <w:spacing w:after="0" w:line="240" w:lineRule="auto"/>
              <w:rPr>
                <w:rFonts w:ascii="Times New Roman" w:hAnsi="Times New Roman" w:cs="Times New Roman"/>
                <w:b/>
                <w:bCs/>
                <w:kern w:val="0"/>
                <w:sz w:val="20"/>
                <w:szCs w:val="20"/>
              </w:rPr>
            </w:pPr>
            <w:r>
              <w:rPr>
                <w:rFonts w:ascii="Times New Roman" w:hAnsi="Times New Roman" w:cs="Times New Roman"/>
                <w:b/>
                <w:bCs/>
                <w:kern w:val="0"/>
                <w:sz w:val="20"/>
                <w:szCs w:val="20"/>
              </w:rPr>
              <w:t>Зміст інформації:</w:t>
            </w:r>
          </w:p>
        </w:tc>
      </w:tr>
      <w:tr w:rsidR="00CC7825" w14:paraId="689520A1" w14:textId="77777777">
        <w:trPr>
          <w:trHeight w:val="300"/>
        </w:trPr>
        <w:tc>
          <w:tcPr>
            <w:tcW w:w="10465" w:type="dxa"/>
            <w:gridSpan w:val="5"/>
            <w:tcBorders>
              <w:top w:val="single" w:sz="6" w:space="0" w:color="auto"/>
              <w:bottom w:val="single" w:sz="6" w:space="0" w:color="auto"/>
            </w:tcBorders>
            <w:vAlign w:val="center"/>
          </w:tcPr>
          <w:p w14:paraId="7BA9AF23" w14:textId="5466FC84" w:rsidR="00CC7825" w:rsidRDefault="00000000">
            <w:pPr>
              <w:widowControl w:val="0"/>
              <w:autoSpaceDE w:val="0"/>
              <w:autoSpaceDN w:val="0"/>
              <w:adjustRightInd w:val="0"/>
              <w:spacing w:after="0" w:line="240" w:lineRule="auto"/>
              <w:jc w:val="both"/>
              <w:rPr>
                <w:rFonts w:ascii="Times New Roman" w:hAnsi="Times New Roman" w:cs="Times New Roman"/>
                <w:kern w:val="0"/>
                <w:sz w:val="20"/>
                <w:szCs w:val="20"/>
              </w:rPr>
            </w:pPr>
            <w:r>
              <w:rPr>
                <w:rFonts w:ascii="Times New Roman" w:hAnsi="Times New Roman" w:cs="Times New Roman"/>
                <w:kern w:val="0"/>
                <w:sz w:val="20"/>
                <w:szCs w:val="20"/>
              </w:rPr>
              <w:t>Чергові (річні) дистанційні загальні зборі акціонерів ПрАТ "ТЕПЛИЧНИЙ КОМБIНАТ" (Товариство), які відбулися 24.04.2025 року  (дата завершення голосування),  Протокол № 1  від 02.05.2025 р., дата складення протоколів про результати голосування і протоколу зборів –</w:t>
            </w:r>
            <w:r w:rsidR="00A45AE4">
              <w:rPr>
                <w:rFonts w:ascii="Times New Roman" w:hAnsi="Times New Roman" w:cs="Times New Roman"/>
                <w:kern w:val="0"/>
                <w:sz w:val="20"/>
                <w:szCs w:val="20"/>
              </w:rPr>
              <w:t xml:space="preserve"> </w:t>
            </w:r>
            <w:r>
              <w:rPr>
                <w:rFonts w:ascii="Times New Roman" w:hAnsi="Times New Roman" w:cs="Times New Roman"/>
                <w:kern w:val="0"/>
                <w:sz w:val="20"/>
                <w:szCs w:val="20"/>
              </w:rPr>
              <w:t>02.05.2025 р. (дані голосування сформовано Центральним депозитарієм 29.04.2025 р.)  прийняли наступні рішення:</w:t>
            </w:r>
          </w:p>
          <w:p w14:paraId="37B0DBE2" w14:textId="77777777" w:rsidR="00CC7825" w:rsidRDefault="00000000">
            <w:pPr>
              <w:widowControl w:val="0"/>
              <w:autoSpaceDE w:val="0"/>
              <w:autoSpaceDN w:val="0"/>
              <w:adjustRightInd w:val="0"/>
              <w:spacing w:after="0" w:line="240" w:lineRule="auto"/>
              <w:jc w:val="both"/>
              <w:rPr>
                <w:rFonts w:ascii="Times New Roman" w:hAnsi="Times New Roman" w:cs="Times New Roman"/>
                <w:kern w:val="0"/>
                <w:sz w:val="20"/>
                <w:szCs w:val="20"/>
              </w:rPr>
            </w:pPr>
            <w:r>
              <w:rPr>
                <w:rFonts w:ascii="Times New Roman" w:hAnsi="Times New Roman" w:cs="Times New Roman"/>
                <w:kern w:val="0"/>
                <w:sz w:val="20"/>
                <w:szCs w:val="20"/>
              </w:rPr>
              <w:t xml:space="preserve">Попередньо надати згоду на вчинення ПрАТ «ТЕПЛИЧНИЙ КОМБІНАТ», протягом не більше як одного року з дати прийняття цього рішення, значних правочинів, а саме:  правочинів щодо продажу та купівлі рухомого та нерухомого майна,  але не обмежуючись: будівель та споруд, землі, автотранспорту, обладнання, матеріалів, іншого майна та  надання/отримання послуг, внесення коштів та майна до Статутного капіталу господарських товариств, отримання банківських кредитів та зворотної фінансової допомоги і таке інше,  граничною сукупною вартість 50 000 000,00 (п’ятдесят мільйонів) грн.  </w:t>
            </w:r>
          </w:p>
          <w:p w14:paraId="16F044D8" w14:textId="77777777" w:rsidR="00CC7825" w:rsidRDefault="00000000">
            <w:pPr>
              <w:widowControl w:val="0"/>
              <w:autoSpaceDE w:val="0"/>
              <w:autoSpaceDN w:val="0"/>
              <w:adjustRightInd w:val="0"/>
              <w:spacing w:after="0" w:line="240" w:lineRule="auto"/>
              <w:jc w:val="both"/>
              <w:rPr>
                <w:rFonts w:ascii="Times New Roman" w:hAnsi="Times New Roman" w:cs="Times New Roman"/>
                <w:kern w:val="0"/>
                <w:sz w:val="20"/>
                <w:szCs w:val="20"/>
              </w:rPr>
            </w:pPr>
            <w:r>
              <w:rPr>
                <w:rFonts w:ascii="Times New Roman" w:hAnsi="Times New Roman" w:cs="Times New Roman"/>
                <w:kern w:val="0"/>
                <w:sz w:val="20"/>
                <w:szCs w:val="20"/>
              </w:rPr>
              <w:t>Вартість активів Товариства за даними річної фінансової звітності за 2024 рік становить 9 682 тис. грн.   Співвідношення граничної сукупності вартості правочинів до вартості активів   за даними  останньої річної фінансової звітності - 516,4 %;</w:t>
            </w:r>
          </w:p>
          <w:p w14:paraId="1A8DE0D9" w14:textId="77777777" w:rsidR="00CC7825" w:rsidRDefault="00000000">
            <w:pPr>
              <w:widowControl w:val="0"/>
              <w:autoSpaceDE w:val="0"/>
              <w:autoSpaceDN w:val="0"/>
              <w:adjustRightInd w:val="0"/>
              <w:spacing w:after="0" w:line="240" w:lineRule="auto"/>
              <w:jc w:val="both"/>
              <w:rPr>
                <w:rFonts w:ascii="Times New Roman" w:hAnsi="Times New Roman" w:cs="Times New Roman"/>
                <w:kern w:val="0"/>
                <w:sz w:val="20"/>
                <w:szCs w:val="20"/>
              </w:rPr>
            </w:pPr>
            <w:r>
              <w:rPr>
                <w:rFonts w:ascii="Times New Roman" w:hAnsi="Times New Roman" w:cs="Times New Roman"/>
                <w:kern w:val="0"/>
                <w:sz w:val="20"/>
                <w:szCs w:val="20"/>
              </w:rPr>
              <w:t>Загальна кількість голосуючих акцій: 119 661 шт., кількість голосуючих акцій, що зареєструвалися  для участі у річних загальних зборах: 63 262 шт. Кількість голосуючих акцій, що проголосували «за» прийняття рішення  - 63 262 шт. (100%), «проти» - 0 шт. (0%).</w:t>
            </w:r>
          </w:p>
          <w:p w14:paraId="4FF79828" w14:textId="77777777" w:rsidR="00CC7825" w:rsidRDefault="00000000">
            <w:pPr>
              <w:widowControl w:val="0"/>
              <w:autoSpaceDE w:val="0"/>
              <w:autoSpaceDN w:val="0"/>
              <w:adjustRightInd w:val="0"/>
              <w:spacing w:after="0" w:line="240" w:lineRule="auto"/>
              <w:jc w:val="both"/>
              <w:rPr>
                <w:rFonts w:ascii="Times New Roman" w:hAnsi="Times New Roman" w:cs="Times New Roman"/>
                <w:kern w:val="0"/>
                <w:sz w:val="20"/>
                <w:szCs w:val="20"/>
              </w:rPr>
            </w:pPr>
            <w:r>
              <w:rPr>
                <w:rFonts w:ascii="Times New Roman" w:hAnsi="Times New Roman" w:cs="Times New Roman"/>
                <w:kern w:val="0"/>
                <w:sz w:val="20"/>
                <w:szCs w:val="20"/>
              </w:rPr>
              <w:t xml:space="preserve">Додаткова інформація, яка необхідна для повного і точного розкриття інформації про дію, виходячи з конкретних умов фінансово-господарської діяльності: надано повноваження  Директору ПрАТ "ТЕПЛИЧНИЙ КОМБІНАТ" на вчинення (укладення) від імені Товариства значних правочинів, в межах граничної сукупної вартості цієї попередньо наданої згоди, навіть якщо ринкова вартість майна (робіт, послуг), що є його предметом становить  10 і більше відсотків вартості активів за даними останньої річної фінансової звітності Товариства,  за умови затвердження Наглядовою радою  Товариства кожного правочину,   вартість якого становитиме більше 10 відсотків від вартості активів Товариства за даними останньої річної фінансової звітності. </w:t>
            </w:r>
          </w:p>
        </w:tc>
      </w:tr>
    </w:tbl>
    <w:p w14:paraId="3C11A21F" w14:textId="77777777" w:rsidR="006F39A2" w:rsidRDefault="006F39A2"/>
    <w:sectPr w:rsidR="006F39A2">
      <w:pgSz w:w="11905" w:h="16837"/>
      <w:pgMar w:top="570" w:right="720" w:bottom="570" w:left="720" w:header="708" w:footer="36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BFBE5B" w14:textId="77777777" w:rsidR="009E40C0" w:rsidRDefault="009E40C0">
      <w:pPr>
        <w:spacing w:after="0" w:line="240" w:lineRule="auto"/>
      </w:pPr>
      <w:r>
        <w:separator/>
      </w:r>
    </w:p>
  </w:endnote>
  <w:endnote w:type="continuationSeparator" w:id="0">
    <w:p w14:paraId="0BB21B9A" w14:textId="77777777" w:rsidR="009E40C0" w:rsidRDefault="009E40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57BEE" w14:textId="77777777" w:rsidR="00CC7825" w:rsidRDefault="00000000">
    <w:pPr>
      <w:widowControl w:val="0"/>
      <w:autoSpaceDE w:val="0"/>
      <w:autoSpaceDN w:val="0"/>
      <w:adjustRightInd w:val="0"/>
      <w:spacing w:after="0" w:line="240" w:lineRule="auto"/>
      <w:jc w:val="right"/>
      <w:rPr>
        <w:rFonts w:ascii="Times New Roman" w:hAnsi="Times New Roman" w:cs="Times New Roman"/>
        <w:kern w:val="0"/>
        <w:sz w:val="20"/>
        <w:szCs w:val="20"/>
        <w:lang w:val="ru-RU"/>
      </w:rPr>
    </w:pPr>
    <w:r>
      <w:rPr>
        <w:rFonts w:ascii="Times New Roman" w:hAnsi="Times New Roman" w:cs="Times New Roman"/>
        <w:kern w:val="0"/>
        <w:sz w:val="20"/>
        <w:szCs w:val="20"/>
        <w:lang w:val="ru-RU"/>
      </w:rPr>
      <w:fldChar w:fldCharType="begin"/>
    </w:r>
    <w:r>
      <w:rPr>
        <w:rFonts w:ascii="Times New Roman" w:hAnsi="Times New Roman" w:cs="Times New Roman"/>
        <w:kern w:val="0"/>
        <w:sz w:val="20"/>
        <w:szCs w:val="20"/>
        <w:lang w:val="ru-RU"/>
      </w:rPr>
      <w:instrText>PAGE</w:instrText>
    </w:r>
    <w:r>
      <w:rPr>
        <w:rFonts w:ascii="Times New Roman" w:hAnsi="Times New Roman" w:cs="Times New Roman"/>
        <w:kern w:val="0"/>
        <w:sz w:val="20"/>
        <w:szCs w:val="20"/>
        <w:lang w:val="ru-RU"/>
      </w:rPr>
      <w:fldChar w:fldCharType="separate"/>
    </w:r>
    <w:r w:rsidR="00282212">
      <w:rPr>
        <w:rFonts w:ascii="Times New Roman" w:hAnsi="Times New Roman" w:cs="Times New Roman"/>
        <w:noProof/>
        <w:kern w:val="0"/>
        <w:sz w:val="20"/>
        <w:szCs w:val="20"/>
        <w:lang w:val="ru-RU"/>
      </w:rPr>
      <w:t>1</w:t>
    </w:r>
    <w:r>
      <w:rPr>
        <w:rFonts w:ascii="Times New Roman" w:hAnsi="Times New Roman" w:cs="Times New Roman"/>
        <w:kern w:val="0"/>
        <w:sz w:val="20"/>
        <w:szCs w:val="20"/>
        <w:lang w:val="ru-RU"/>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69FAF7" w14:textId="77777777" w:rsidR="009E40C0" w:rsidRDefault="009E40C0">
      <w:pPr>
        <w:spacing w:after="0" w:line="240" w:lineRule="auto"/>
      </w:pPr>
      <w:r>
        <w:separator/>
      </w:r>
    </w:p>
  </w:footnote>
  <w:footnote w:type="continuationSeparator" w:id="0">
    <w:p w14:paraId="6F54170A" w14:textId="77777777" w:rsidR="009E40C0" w:rsidRDefault="009E40C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2212"/>
    <w:rsid w:val="00282212"/>
    <w:rsid w:val="006F39A2"/>
    <w:rsid w:val="009B24F8"/>
    <w:rsid w:val="009E40C0"/>
    <w:rsid w:val="00A45AE4"/>
    <w:rsid w:val="00CC7825"/>
    <w:rsid w:val="00EE7A7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EFFD16F"/>
  <w14:defaultImageDpi w14:val="0"/>
  <w15:docId w15:val="{160C1402-58DE-405D-BD45-B0229F33B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uk-UA" w:eastAsia="uk-U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3155</Words>
  <Characters>1799</Characters>
  <Application>Microsoft Office Word</Application>
  <DocSecurity>0</DocSecurity>
  <Lines>14</Lines>
  <Paragraphs>9</Paragraphs>
  <ScaleCrop>false</ScaleCrop>
  <Company/>
  <LinksUpToDate>false</LinksUpToDate>
  <CharactersWithSpaces>4945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Олена Ступак</dc:creator>
  <cp:keywords/>
  <dc:description/>
  <cp:lastModifiedBy>Олена Ступак</cp:lastModifiedBy>
  <cp:revision>4</cp:revision>
  <dcterms:created xsi:type="dcterms:W3CDTF">2025-05-07T09:08:00Z</dcterms:created>
  <dcterms:modified xsi:type="dcterms:W3CDTF">2025-05-07T12:23:00Z</dcterms:modified>
</cp:coreProperties>
</file>